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75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rPr>
          <w:snapToGrid/>
          <w:spacing w:val="0"/>
          <w:w w:val="100"/>
          <w:kern w:val="2"/>
          <w:sz w:val="32"/>
          <w:szCs w:val="32"/>
        </w:rPr>
      </w:pPr>
    </w:p>
    <w:p w14:paraId="76E1713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</w:pPr>
    </w:p>
    <w:p w14:paraId="068B00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</w:pPr>
    </w:p>
    <w:p w14:paraId="14BEC9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中共南阳市委组织部</w:t>
      </w:r>
    </w:p>
    <w:p w14:paraId="646B2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center"/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关于确定韩桂全等43名专家人才</w:t>
      </w:r>
    </w:p>
    <w:p w14:paraId="60F15E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center"/>
        <w:rPr>
          <w:rFonts w:ascii="宋体" w:hAnsi="宋体" w:eastAsia="宋体" w:cs="宋体"/>
          <w:snapToGrid/>
          <w:spacing w:val="0"/>
          <w:w w:val="10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theme="minorBidi"/>
          <w:snapToGrid/>
          <w:color w:val="auto"/>
          <w:spacing w:val="0"/>
          <w:w w:val="100"/>
          <w:kern w:val="2"/>
          <w:sz w:val="44"/>
          <w:szCs w:val="44"/>
          <w:lang w:eastAsia="zh-CN"/>
        </w:rPr>
        <w:t>到企业开展智力帮扶的通知</w:t>
      </w:r>
    </w:p>
    <w:p w14:paraId="37BC54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right="0" w:firstLine="640" w:firstLineChars="200"/>
        <w:jc w:val="left"/>
        <w:rPr>
          <w:snapToGrid/>
          <w:spacing w:val="0"/>
          <w:w w:val="100"/>
          <w:kern w:val="2"/>
          <w:sz w:val="32"/>
          <w:szCs w:val="32"/>
        </w:rPr>
      </w:pPr>
    </w:p>
    <w:p w14:paraId="28940CD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both"/>
        <w:rPr>
          <w:rFonts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各县市区党委组织部，市城乡一体化示范区、高新区、官庄工区、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val="en-US" w:eastAsia="zh-CN"/>
        </w:rPr>
        <w:t>职教园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区组织人事部门，市直有关单位、有关大中专院校组织人事部门：</w:t>
      </w:r>
    </w:p>
    <w:p w14:paraId="5CBFB56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0" w:right="0" w:firstLine="640" w:firstLineChars="200"/>
        <w:jc w:val="both"/>
        <w:rPr>
          <w:rFonts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为深入实施人才强市和创新驱动发展战略，引导人才智力创新要素向企业集聚，根据《南阳市第十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批“百名人才进百企”帮扶活动方案》要求，按照“按需选派、双向选择、人岗相适、注重实效”的原则，经过征集企业需求、组织推荐人选、开展意向对接等规定程序，研究确定韩桂全等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名专家人才到我市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家企业，开展第十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theme="minorBidi"/>
          <w:snapToGrid/>
          <w:color w:val="auto"/>
          <w:spacing w:val="0"/>
          <w:w w:val="100"/>
          <w:kern w:val="2"/>
          <w:sz w:val="32"/>
          <w:szCs w:val="32"/>
          <w:lang w:eastAsia="zh-CN"/>
        </w:rPr>
        <w:t>批“百名人才进百企”智力帮扶工作。请选派人才所在单位、用才企业、县市区组织部门，严格按照活动方案要求，认真做好相关工作，确保智力帮扶活动实效。</w:t>
      </w:r>
    </w:p>
    <w:p w14:paraId="74934C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both"/>
        <w:rPr>
          <w:snapToGrid/>
          <w:spacing w:val="0"/>
          <w:w w:val="100"/>
          <w:kern w:val="2"/>
          <w:sz w:val="32"/>
          <w:szCs w:val="32"/>
        </w:rPr>
      </w:pPr>
    </w:p>
    <w:p w14:paraId="01DE550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1598" w:leftChars="304" w:right="0" w:hanging="960" w:hangingChars="300"/>
        <w:jc w:val="both"/>
        <w:rPr>
          <w:rFonts w:hint="eastAsia" w:eastAsia="仿宋"/>
          <w:snapToGrid/>
          <w:spacing w:val="0"/>
          <w:w w:val="100"/>
          <w:kern w:val="2"/>
          <w:sz w:val="32"/>
          <w:szCs w:val="32"/>
          <w:lang w:eastAsia="zh-CN"/>
        </w:rPr>
      </w:pPr>
      <w:r>
        <w:rPr>
          <w:snapToGrid/>
          <w:spacing w:val="0"/>
          <w:w w:val="100"/>
          <w:kern w:val="2"/>
          <w:sz w:val="32"/>
          <w:szCs w:val="32"/>
        </w:rPr>
        <w:t>附件：</w:t>
      </w:r>
      <w:r>
        <w:rPr>
          <w:rFonts w:hint="eastAsia"/>
          <w:snapToGrid/>
          <w:spacing w:val="0"/>
          <w:w w:val="100"/>
          <w:kern w:val="2"/>
          <w:sz w:val="32"/>
          <w:szCs w:val="32"/>
          <w:lang w:eastAsia="zh-CN"/>
        </w:rPr>
        <w:t>《</w:t>
      </w:r>
      <w:r>
        <w:rPr>
          <w:snapToGrid/>
          <w:spacing w:val="0"/>
          <w:w w:val="100"/>
          <w:kern w:val="2"/>
          <w:sz w:val="32"/>
          <w:szCs w:val="32"/>
        </w:rPr>
        <w:t>南阳市第十</w:t>
      </w:r>
      <w:r>
        <w:rPr>
          <w:rFonts w:hint="eastAsia"/>
          <w:snapToGrid/>
          <w:spacing w:val="0"/>
          <w:w w:val="100"/>
          <w:kern w:val="2"/>
          <w:sz w:val="32"/>
          <w:szCs w:val="32"/>
          <w:lang w:eastAsia="zh-CN"/>
        </w:rPr>
        <w:t>二</w:t>
      </w:r>
      <w:r>
        <w:rPr>
          <w:snapToGrid/>
          <w:spacing w:val="0"/>
          <w:w w:val="100"/>
          <w:kern w:val="2"/>
          <w:sz w:val="32"/>
          <w:szCs w:val="32"/>
        </w:rPr>
        <w:t>批“百名人才进百企”</w:t>
      </w:r>
      <w:r>
        <w:rPr>
          <w:rFonts w:hint="eastAsia"/>
          <w:snapToGrid/>
          <w:spacing w:val="0"/>
          <w:w w:val="100"/>
          <w:kern w:val="2"/>
          <w:sz w:val="32"/>
          <w:szCs w:val="32"/>
        </w:rPr>
        <w:t>智力帮扶工作人才、企业名单</w:t>
      </w:r>
      <w:r>
        <w:rPr>
          <w:rFonts w:hint="eastAsia"/>
          <w:snapToGrid/>
          <w:spacing w:val="0"/>
          <w:w w:val="100"/>
          <w:kern w:val="2"/>
          <w:sz w:val="32"/>
          <w:szCs w:val="32"/>
          <w:lang w:eastAsia="zh-CN"/>
        </w:rPr>
        <w:t>》</w:t>
      </w:r>
    </w:p>
    <w:p w14:paraId="77E6F7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both"/>
        <w:rPr>
          <w:snapToGrid/>
          <w:spacing w:val="0"/>
          <w:w w:val="100"/>
          <w:kern w:val="2"/>
          <w:sz w:val="32"/>
          <w:szCs w:val="32"/>
        </w:rPr>
      </w:pPr>
    </w:p>
    <w:p w14:paraId="2C494655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line="560" w:lineRule="exact"/>
        <w:ind w:right="0"/>
        <w:jc w:val="right"/>
        <w:rPr>
          <w:rFonts w:hint="default" w:eastAsia="仿宋"/>
          <w:snapToGrid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snapToGrid/>
          <w:spacing w:val="0"/>
          <w:w w:val="100"/>
          <w:kern w:val="2"/>
          <w:sz w:val="32"/>
          <w:szCs w:val="32"/>
        </w:rPr>
        <w:t>中共南阳市委</w:t>
      </w:r>
      <w:r>
        <w:rPr>
          <w:rFonts w:hint="eastAsia"/>
          <w:snapToGrid/>
          <w:spacing w:val="0"/>
          <w:w w:val="100"/>
          <w:kern w:val="2"/>
          <w:sz w:val="32"/>
          <w:szCs w:val="32"/>
          <w:lang w:val="en-US" w:eastAsia="zh-CN"/>
        </w:rPr>
        <w:t xml:space="preserve">组织部  </w:t>
      </w:r>
    </w:p>
    <w:p w14:paraId="590488D5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spacing w:line="560" w:lineRule="exact"/>
        <w:ind w:right="0"/>
        <w:jc w:val="right"/>
        <w:rPr>
          <w:rFonts w:hint="eastAsia"/>
          <w:snapToGrid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eastAsia="zh-CN"/>
        </w:rPr>
        <w:t>2024年</w:t>
      </w: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eastAsia="zh-CN"/>
        </w:rPr>
        <w:t>日</w:t>
      </w:r>
      <w:r>
        <w:rPr>
          <w:rFonts w:hint="default" w:ascii="Times New Roman" w:hAnsi="Times New Roman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/>
          <w:snapToGrid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</w:p>
    <w:p w14:paraId="0D17304C">
      <w:pPr>
        <w:rPr>
          <w:rFonts w:hint="default"/>
          <w:snapToGrid/>
          <w:spacing w:val="0"/>
          <w:w w:val="100"/>
          <w:kern w:val="2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2098" w:right="1644" w:bottom="0" w:left="1644" w:header="0" w:footer="1417" w:gutter="0"/>
          <w:pgNumType w:fmt="decimal"/>
          <w:cols w:space="720" w:num="1"/>
          <w:docGrid w:linePitch="286" w:charSpace="0"/>
        </w:sectPr>
      </w:pPr>
    </w:p>
    <w:p w14:paraId="680288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w w:val="100"/>
          <w:kern w:val="2"/>
          <w:sz w:val="32"/>
          <w:szCs w:val="32"/>
          <w:lang w:val="en-US" w:eastAsia="zh-CN"/>
        </w:rPr>
        <w:t>附件</w:t>
      </w:r>
    </w:p>
    <w:p w14:paraId="125FEB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/>
          <w:spacing w:val="0"/>
          <w:w w:val="100"/>
          <w:kern w:val="2"/>
          <w:sz w:val="32"/>
          <w:szCs w:val="32"/>
          <w:lang w:val="en-US" w:eastAsia="zh-CN"/>
        </w:rPr>
      </w:pPr>
    </w:p>
    <w:p w14:paraId="73B88D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2"/>
          <w:sz w:val="44"/>
          <w:szCs w:val="44"/>
          <w:lang w:val="en-US" w:eastAsia="zh-CN"/>
        </w:rPr>
        <w:t>南阳市第十二批“百名人才进百企”智力帮扶工作人才、企业名单</w:t>
      </w:r>
    </w:p>
    <w:p w14:paraId="079974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44" w:afterLines="50" w:line="560" w:lineRule="exact"/>
        <w:jc w:val="center"/>
        <w:textAlignment w:val="baseline"/>
        <w:rPr>
          <w:rFonts w:hint="default" w:ascii="Times New Roman" w:hAnsi="Times New Roman" w:eastAsia="楷体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>（共43名帮扶人才、4</w:t>
      </w:r>
      <w:r>
        <w:rPr>
          <w:rFonts w:hint="eastAsia" w:ascii="Times New Roman" w:hAnsi="Times New Roman" w:eastAsia="楷体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楷体" w:cs="Times New Roman"/>
          <w:snapToGrid/>
          <w:spacing w:val="0"/>
          <w:w w:val="100"/>
          <w:kern w:val="2"/>
          <w:sz w:val="32"/>
          <w:szCs w:val="32"/>
          <w:lang w:val="en-US" w:eastAsia="zh-CN"/>
        </w:rPr>
        <w:t>家企业）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025"/>
        <w:gridCol w:w="966"/>
        <w:gridCol w:w="2729"/>
        <w:gridCol w:w="3880"/>
        <w:gridCol w:w="2215"/>
        <w:gridCol w:w="1075"/>
      </w:tblGrid>
      <w:tr w14:paraId="42B4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D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派出单位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人才</w:t>
            </w:r>
          </w:p>
          <w:p w14:paraId="75F9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4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派入企业名称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5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帮扶岗位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</w:t>
            </w:r>
          </w:p>
          <w:p w14:paraId="37D7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县市区</w:t>
            </w:r>
          </w:p>
        </w:tc>
      </w:tr>
      <w:tr w14:paraId="0AA9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南阳师范学院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（4人）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韩桂全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9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智能制造与电气工程学院副院长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河南恩普信息产业有限公司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B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B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465A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7C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50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0F05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7D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南阳鼎泰高科有限公司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0585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3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9B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2FD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1372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E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南阳新兴精密光学有限公司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E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1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</w:tr>
      <w:tr w14:paraId="1E97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48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9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河南国韵光照酒业集团有限公司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4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邓州市</w:t>
            </w:r>
          </w:p>
        </w:tc>
      </w:tr>
      <w:tr w14:paraId="0E2C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7B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1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杨树琼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南阳市古桩月季园有限公司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2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2C6F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6A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A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庄二平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4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桐柏人才发展集团有限公司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F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桐柏县</w:t>
            </w:r>
          </w:p>
        </w:tc>
      </w:tr>
      <w:tr w14:paraId="1188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2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9F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7F4E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E1D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C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桐柏县大棚村益农果品专业合作社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2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3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桐柏县</w:t>
            </w:r>
          </w:p>
        </w:tc>
      </w:tr>
      <w:tr w14:paraId="7D34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4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南阳理工学院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（6人）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阮晨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D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9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河南恩普信息产业有限公司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D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C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56B3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75E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A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0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正科级组织员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南阳风云科技有限公司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719D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57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CD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5A5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2C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1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河南融创新合科技有限公司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研发中心副主任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内乡县</w:t>
            </w:r>
          </w:p>
        </w:tc>
      </w:tr>
      <w:tr w14:paraId="3623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D5D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B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闫基森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D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D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南阳汉冶特钢有限公司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5E50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EE7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南阳理工学院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B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刘等卓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D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西峡县内燃机进排气管有限公司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095F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83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4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西峡县众德汽车部件有限公司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销售经理助理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3637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C4E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B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郭建昌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信息工程学院综合实验</w:t>
            </w:r>
          </w:p>
          <w:p w14:paraId="5E44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实训中心主任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E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南阳中通智能科技集团有限公司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6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技术服务顾问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唐河县</w:t>
            </w:r>
          </w:p>
        </w:tc>
      </w:tr>
      <w:tr w14:paraId="7E94F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5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7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河南工业职业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(9人）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E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丁立培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F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6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南阳华宝车辆制造有限公司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1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1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302F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9E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1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冯庆东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C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南阳华宝车辆制造有限公司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5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40F8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C67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4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贺军峰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南阳市晶亮光电科技有限公司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总经理助理兼</w:t>
            </w:r>
          </w:p>
          <w:p w14:paraId="7289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研发部副部长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</w:t>
            </w:r>
          </w:p>
        </w:tc>
      </w:tr>
      <w:tr w14:paraId="4785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82F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季祥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南阳鼎泰高科有限公司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C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技术主管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48194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516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焦欣欣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0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3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飞龙汽车零部件有限公司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2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5064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A3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66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66E4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76BA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河南睿质机械科技有限公司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产品研发副总监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方城县</w:t>
            </w:r>
          </w:p>
        </w:tc>
      </w:tr>
      <w:tr w14:paraId="7D1B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2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7B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8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任燕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0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机械工程学院数控技术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专业主任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新野县顺宇科技有限公司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2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4564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8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AD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0E9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36F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河南征轮网络有限公司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4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6099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192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2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邵海泉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3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汽车与航空工程学院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河南睿质机械科技有限公司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5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产品研发总监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方城县</w:t>
            </w:r>
          </w:p>
        </w:tc>
      </w:tr>
      <w:tr w14:paraId="7B31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7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DC8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B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石社轩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E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汽车与航空工程学院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5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西峡县众德汽车部件有限公司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F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2B31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E2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C04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D3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169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2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河南睿质机械科技有限公司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6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工艺研发总监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6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方城县</w:t>
            </w:r>
          </w:p>
        </w:tc>
      </w:tr>
      <w:tr w14:paraId="740D9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FB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河南工业职业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C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田昌龄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南阳市晶亮光电科技有限公司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5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总经理助理兼</w:t>
            </w:r>
          </w:p>
          <w:p w14:paraId="7354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研发部副部长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E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</w:t>
            </w:r>
          </w:p>
        </w:tc>
      </w:tr>
      <w:tr w14:paraId="1CA0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4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南阳农业职业</w:t>
            </w:r>
          </w:p>
          <w:p w14:paraId="740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（10人）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鲍宜帆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1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河南艾礼富科技有限公司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技术服务顾问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9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唐河县</w:t>
            </w:r>
          </w:p>
        </w:tc>
      </w:tr>
      <w:tr w14:paraId="7729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62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樊燕燕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唐河金海生物科技有限公司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技术服务顾问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4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唐河县</w:t>
            </w:r>
          </w:p>
        </w:tc>
      </w:tr>
      <w:tr w14:paraId="2586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1C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冯冲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9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河南征轮网络有限公司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6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4C48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3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E47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8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符英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D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河南界中米醋生物科技发展</w:t>
            </w:r>
          </w:p>
          <w:p w14:paraId="2F4F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B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3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5A3C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FA6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99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11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FD8B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河南金牛新材料股份有限公司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1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</w:t>
            </w:r>
          </w:p>
        </w:tc>
      </w:tr>
      <w:tr w14:paraId="0899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E57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505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EAF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00A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D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河南威仕利纸业科技开发有限公司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1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造纸研发工程师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1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南召县</w:t>
            </w:r>
          </w:p>
        </w:tc>
      </w:tr>
      <w:tr w14:paraId="5490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232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李茜茜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3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河南金方源药业有限公司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9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6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社旗县</w:t>
            </w:r>
          </w:p>
        </w:tc>
      </w:tr>
      <w:tr w14:paraId="2781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DF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李泳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牧医工程学院党总支</w:t>
            </w:r>
          </w:p>
          <w:p w14:paraId="7D1E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书记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9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河南华牧生物科技有限公司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E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社旗县</w:t>
            </w:r>
          </w:p>
        </w:tc>
      </w:tr>
      <w:tr w14:paraId="7953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9E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卢斐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C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镇平珠宝玉雕文创中心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A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1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</w:t>
            </w:r>
          </w:p>
        </w:tc>
      </w:tr>
      <w:tr w14:paraId="61853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DD5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马卫宁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E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河南新正方电子科技有限公司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4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2B1D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E2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FF3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EA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E9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2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河南省荆子垛生态农业有限公司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A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经理助理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南召县</w:t>
            </w:r>
          </w:p>
        </w:tc>
      </w:tr>
      <w:tr w14:paraId="7099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266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D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王铁军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河南华牧生物科技有限公司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F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社旗县</w:t>
            </w:r>
          </w:p>
        </w:tc>
      </w:tr>
      <w:tr w14:paraId="5730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E2B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尹梓宇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E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0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南阳市蓝天燃气有限责任公司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0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示范区</w:t>
            </w:r>
          </w:p>
        </w:tc>
      </w:tr>
      <w:tr w14:paraId="7DC6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7E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南阳医专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（7人）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2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葛梦焕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0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河南禾木中药有限公司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3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技术总监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新野县</w:t>
            </w:r>
          </w:p>
        </w:tc>
      </w:tr>
      <w:tr w14:paraId="70D2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E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CC7F5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2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1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研发中心副主任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</w:t>
            </w:r>
          </w:p>
        </w:tc>
      </w:tr>
      <w:tr w14:paraId="1238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9833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4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李玉姗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3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河南度帮中药生物科技股份</w:t>
            </w:r>
          </w:p>
          <w:p w14:paraId="55E9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研究中心副主任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1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淅川县</w:t>
            </w:r>
          </w:p>
        </w:tc>
      </w:tr>
      <w:tr w14:paraId="1C73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CD241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</w:t>
            </w:r>
            <w:r>
              <w:rPr>
                <w:rStyle w:val="10"/>
                <w:snapToGrid w:val="0"/>
                <w:bdr w:val="none" w:color="auto" w:sz="0" w:space="0"/>
                <w:lang w:val="en-US" w:eastAsia="zh-CN" w:bidi="ar"/>
              </w:rPr>
              <w:t>璟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3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7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研发中心副主任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B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</w:t>
            </w:r>
          </w:p>
        </w:tc>
      </w:tr>
      <w:tr w14:paraId="4FB7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A364D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A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5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河南迈松医用设备制造有限公司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8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</w:t>
            </w:r>
          </w:p>
        </w:tc>
      </w:tr>
      <w:tr w14:paraId="59AF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8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A06A7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F01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0C5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0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南阳职业学院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7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9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7701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46A01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原媛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医圣实业（镇平县）有限公司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5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B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</w:t>
            </w:r>
          </w:p>
        </w:tc>
      </w:tr>
      <w:tr w14:paraId="3535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18983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C1D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张铮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2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科研处副处长临床系</w:t>
            </w:r>
          </w:p>
          <w:p w14:paraId="1F0A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科研副主任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B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研发中心主任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镇平县</w:t>
            </w:r>
          </w:p>
        </w:tc>
      </w:tr>
      <w:tr w14:paraId="3B29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81E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E46B1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B8861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8FBD45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66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西峡县人民医院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BBD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FBF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西峡县</w:t>
            </w:r>
          </w:p>
        </w:tc>
      </w:tr>
      <w:tr w14:paraId="7345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1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市科技局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（2人）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南阳市科技创新暨科技成果转化促进中心职工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河南恩普信息产业有限公司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8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7A6E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BA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1F5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D19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18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南阳风云科技有限公司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3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1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4BB0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565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8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韩晓楠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A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南阳市科技创新暨科技成果转化促进中心职工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4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河南迈松医用设备制造有限公司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F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卧龙区</w:t>
            </w:r>
          </w:p>
        </w:tc>
      </w:tr>
      <w:tr w14:paraId="3B4A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（2人）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潘东阳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南阳市种业发展中心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D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南阳风云科技有限公司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7421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8D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DC2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BF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625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D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南阳市杰达土工材料有限公司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云阳分公司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销售副总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南召县</w:t>
            </w:r>
          </w:p>
        </w:tc>
      </w:tr>
      <w:tr w14:paraId="7B82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E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89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张同信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D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南阳市畜牧发展中心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河南华牧生物科技有限公司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D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河南华牧动物医院院长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社旗县</w:t>
            </w:r>
          </w:p>
        </w:tc>
      </w:tr>
      <w:tr w14:paraId="7E58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4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市林科院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王万强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3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南阳市林科院职工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南阳市古桩月季园有限公司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0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0B99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市水利局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姜伯铮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6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市水利水电工程建设与质量监测服务中心主任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7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中检智安（河南）工程检测</w:t>
            </w:r>
          </w:p>
          <w:p w14:paraId="00D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C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2041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市人才服务中心</w:t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（1人）</w:t>
            </w:r>
          </w:p>
        </w:tc>
        <w:tc>
          <w:tcPr>
            <w:tcW w:w="3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D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乔勇胜</w:t>
            </w:r>
          </w:p>
        </w:tc>
        <w:tc>
          <w:tcPr>
            <w:tcW w:w="10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5C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招才引智科负责人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D6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河南灵捷水利勘测设计研究</w:t>
            </w:r>
          </w:p>
          <w:p w14:paraId="56E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6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科技副总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  <w:tr w14:paraId="4434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D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27E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0E0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347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水利部水利工程建设与管理</w:t>
            </w:r>
          </w:p>
          <w:p w14:paraId="3C01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人才培养南阳实践基地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9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技术顾问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0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宛城区</w:t>
            </w:r>
          </w:p>
        </w:tc>
      </w:tr>
    </w:tbl>
    <w:p w14:paraId="0681832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left"/>
        <w:rPr>
          <w:rFonts w:hint="eastAsia" w:ascii="黑体" w:hAnsi="黑体" w:eastAsia="黑体" w:cs="黑体"/>
          <w:snapToGrid/>
          <w:spacing w:val="0"/>
          <w:w w:val="100"/>
          <w:kern w:val="2"/>
          <w:sz w:val="32"/>
          <w:szCs w:val="32"/>
          <w:lang w:val="en-US" w:eastAsia="zh-CN"/>
        </w:rPr>
      </w:pPr>
    </w:p>
    <w:p w14:paraId="060150E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0"/>
        <w:jc w:val="left"/>
        <w:rPr>
          <w:rFonts w:hint="eastAsia" w:ascii="黑体" w:hAnsi="黑体" w:eastAsia="黑体" w:cs="黑体"/>
          <w:snapToGrid/>
          <w:spacing w:val="0"/>
          <w:w w:val="100"/>
          <w:kern w:val="2"/>
          <w:sz w:val="32"/>
          <w:szCs w:val="32"/>
          <w:lang w:val="en-US" w:eastAsia="zh-CN"/>
        </w:rPr>
      </w:pPr>
    </w:p>
    <w:sectPr>
      <w:pgSz w:w="16840" w:h="11910" w:orient="landscape"/>
      <w:pgMar w:top="1531" w:right="1871" w:bottom="1531" w:left="1758" w:header="0" w:footer="1417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FD258">
    <w:pPr>
      <w:keepNext w:val="0"/>
      <w:keepLines w:val="0"/>
      <w:pageBreakBefore w:val="0"/>
      <w:widowControl/>
      <w:tabs>
        <w:tab w:val="left" w:pos="3746"/>
      </w:tabs>
      <w:kinsoku w:val="0"/>
      <w:wordWrap/>
      <w:overflowPunct/>
      <w:topLinePunct w:val="0"/>
      <w:autoSpaceDE w:val="0"/>
      <w:autoSpaceDN w:val="0"/>
      <w:bidi w:val="0"/>
      <w:adjustRightInd w:val="0"/>
      <w:snapToGrid w:val="0"/>
      <w:spacing w:line="240" w:lineRule="auto"/>
      <w:ind w:left="0"/>
      <w:textAlignment w:val="baseline"/>
      <w:rPr>
        <w:rFonts w:ascii="宋体" w:hAnsi="宋体" w:eastAsia="宋体" w:cs="宋体"/>
        <w:sz w:val="26"/>
        <w:szCs w:val="26"/>
      </w:rPr>
    </w:pPr>
    <w:r>
      <w:rPr>
        <w:sz w:val="26"/>
      </w:rPr>
      <w:pict>
        <v:shape id="_x0000_s3074" o:spid="_x0000_s3074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8838145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0YjJhMGVlYWQ0OWJjNjYwOWNlMGY0YTQ0NDNjMTQifQ=="/>
  </w:docVars>
  <w:rsids>
    <w:rsidRoot w:val="00C6011A"/>
    <w:rsid w:val="003653AA"/>
    <w:rsid w:val="00565652"/>
    <w:rsid w:val="00954A08"/>
    <w:rsid w:val="00C6011A"/>
    <w:rsid w:val="05A52CD4"/>
    <w:rsid w:val="05D14557"/>
    <w:rsid w:val="077B28D9"/>
    <w:rsid w:val="077C1812"/>
    <w:rsid w:val="08330197"/>
    <w:rsid w:val="084C5688"/>
    <w:rsid w:val="0E4D215A"/>
    <w:rsid w:val="0FE47326"/>
    <w:rsid w:val="0FE91A0F"/>
    <w:rsid w:val="13E42C19"/>
    <w:rsid w:val="14773A8D"/>
    <w:rsid w:val="16A65C51"/>
    <w:rsid w:val="17FD24FB"/>
    <w:rsid w:val="18075128"/>
    <w:rsid w:val="19CD19CF"/>
    <w:rsid w:val="1A9B5FFB"/>
    <w:rsid w:val="1AC31890"/>
    <w:rsid w:val="1C9A2A0F"/>
    <w:rsid w:val="1D266050"/>
    <w:rsid w:val="1E97797B"/>
    <w:rsid w:val="22FF3DB9"/>
    <w:rsid w:val="237F470C"/>
    <w:rsid w:val="25D847E7"/>
    <w:rsid w:val="29B328DF"/>
    <w:rsid w:val="29B6075C"/>
    <w:rsid w:val="2BCA7E79"/>
    <w:rsid w:val="2C183950"/>
    <w:rsid w:val="2D4F373C"/>
    <w:rsid w:val="2E9D1477"/>
    <w:rsid w:val="2F5E5B1E"/>
    <w:rsid w:val="31F6203D"/>
    <w:rsid w:val="320E2090"/>
    <w:rsid w:val="32146967"/>
    <w:rsid w:val="32502F82"/>
    <w:rsid w:val="33096C32"/>
    <w:rsid w:val="34402563"/>
    <w:rsid w:val="34E16FD5"/>
    <w:rsid w:val="362124CA"/>
    <w:rsid w:val="369A7D12"/>
    <w:rsid w:val="36B85B13"/>
    <w:rsid w:val="371F2036"/>
    <w:rsid w:val="37D56C50"/>
    <w:rsid w:val="38200E56"/>
    <w:rsid w:val="3BDF1D94"/>
    <w:rsid w:val="3C027F6F"/>
    <w:rsid w:val="3CF377B2"/>
    <w:rsid w:val="3E853ADC"/>
    <w:rsid w:val="3EFB0C93"/>
    <w:rsid w:val="409A0C46"/>
    <w:rsid w:val="411751EC"/>
    <w:rsid w:val="41EE7AA4"/>
    <w:rsid w:val="432F1853"/>
    <w:rsid w:val="43A85162"/>
    <w:rsid w:val="46A2058E"/>
    <w:rsid w:val="480D7C89"/>
    <w:rsid w:val="485125CC"/>
    <w:rsid w:val="49CF3448"/>
    <w:rsid w:val="4A392FB7"/>
    <w:rsid w:val="4A3E5A66"/>
    <w:rsid w:val="4AAA17BF"/>
    <w:rsid w:val="4AE771F9"/>
    <w:rsid w:val="4E636855"/>
    <w:rsid w:val="51CD1DAC"/>
    <w:rsid w:val="51FC1166"/>
    <w:rsid w:val="53F35F85"/>
    <w:rsid w:val="551C4892"/>
    <w:rsid w:val="57E52089"/>
    <w:rsid w:val="589E2AD0"/>
    <w:rsid w:val="59154BEF"/>
    <w:rsid w:val="5AF727FF"/>
    <w:rsid w:val="5D0D6309"/>
    <w:rsid w:val="5EA62EA0"/>
    <w:rsid w:val="5EB12AF7"/>
    <w:rsid w:val="5F261904"/>
    <w:rsid w:val="618E3791"/>
    <w:rsid w:val="621F43E9"/>
    <w:rsid w:val="64FE0438"/>
    <w:rsid w:val="656E1FC2"/>
    <w:rsid w:val="66AA6A39"/>
    <w:rsid w:val="66CE332E"/>
    <w:rsid w:val="66ED4B4F"/>
    <w:rsid w:val="69A973BA"/>
    <w:rsid w:val="69C72A67"/>
    <w:rsid w:val="69F76834"/>
    <w:rsid w:val="6B1A048F"/>
    <w:rsid w:val="6DA700B4"/>
    <w:rsid w:val="6E380D0C"/>
    <w:rsid w:val="6F83245B"/>
    <w:rsid w:val="6F9401C4"/>
    <w:rsid w:val="6F9838A8"/>
    <w:rsid w:val="7379604F"/>
    <w:rsid w:val="74C63E91"/>
    <w:rsid w:val="76221E6D"/>
    <w:rsid w:val="76386AF6"/>
    <w:rsid w:val="763C0048"/>
    <w:rsid w:val="76C13C0E"/>
    <w:rsid w:val="78C95383"/>
    <w:rsid w:val="7AAD407F"/>
    <w:rsid w:val="7B4C246F"/>
    <w:rsid w:val="7C481C6D"/>
    <w:rsid w:val="7C5C4760"/>
    <w:rsid w:val="7E232E26"/>
    <w:rsid w:val="7E81400A"/>
    <w:rsid w:val="7EBE700C"/>
    <w:rsid w:val="7ECB6786"/>
    <w:rsid w:val="7FE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1481</Words>
  <Characters>1523</Characters>
  <Lines>11</Lines>
  <Paragraphs>3</Paragraphs>
  <TotalTime>37</TotalTime>
  <ScaleCrop>false</ScaleCrop>
  <LinksUpToDate>false</LinksUpToDate>
  <CharactersWithSpaces>1527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2024-07-19T10:07:00Z</dcterms:created>
  <dc:creator>Kingsoft-PDF</dc:creator>
  <cp:lastModifiedBy>刘冰</cp:lastModifiedBy>
  <cp:lastPrinted>2024-07-19T10:29:00Z</cp:lastPrinted>
  <dcterms:modified xsi:type="dcterms:W3CDTF">2024-11-06T10:14:36Z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2024-07-19T16:59:04Z</vt:filetime>
  </property>
  <property fmtid="{D5CDD505-2E9C-101B-9397-08002B2CF9AE}" pid="4" name="UsrData">
    <vt:lpwstr>669a2ad3318817001fc90c35wl</vt:lpwstr>
  </property>
  <property fmtid="{D5CDD505-2E9C-101B-9397-08002B2CF9AE}" pid="5" name="KSOProductBuildVer">
    <vt:lpwstr>2052-12.1.0.18345</vt:lpwstr>
  </property>
  <property fmtid="{D5CDD505-2E9C-101B-9397-08002B2CF9AE}" pid="6" name="ICV">
    <vt:lpwstr>D07A18106D5B46D7B1B30CD685CAFDBD_13</vt:lpwstr>
  </property>
</Properties>
</file>